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4D" w:rsidRPr="0009484D" w:rsidRDefault="0009484D" w:rsidP="0009484D">
      <w:pPr>
        <w:pStyle w:val="3"/>
        <w:rPr>
          <w:b/>
          <w:spacing w:val="30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484D">
        <w:rPr>
          <w:b/>
          <w:spacing w:val="30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ПРОКУРАТУРА РАЗЪЯСНЯЕТ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Очень часто в прокуратуру района поступают обращения граждан по вопросу несогласия с действиями судебных приставов-исполнителей при наложении взысканий на денежные средства должника, находящиеся в банке или иной кредитной организации.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Так, нередко на практике складывается ситуация, когда судебным приставом-исполнителем производится арест денежных средств, находящихся на счетах должников в банках и иных кредитных организациях, вместе с тем на указанных счетах могут находиться доходы, на которые не может быть обращено взыскание в рамках исполнительного производства.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общему правилу в случае получения информации о наличии открытых на имя должника счетов судебный пристав-исполнитель может наложить арест на денежные средства, находящиеся на всех счетах должника в банках.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Однако при обращении взыскания на доходы должников (физических лиц) следует помнить об установленных законодательством РФ ограничениях.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Виды доходов, на которые не может быть обращено взыскание, предусмотрены ст.101 Закона об исполнительном производстве (Федеральный закон от 02.10.2007 № 229-ФЗ).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Так, взыскание не может быть обращено на следующие виды доходов: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денежные суммы, выплачиваемые в возмещение вреда, причиненного здоровью; 2) денежные суммы, выплачиваемые в возмещение вреда в связи со смертью кормильца; 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 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 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 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 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 8) компенсационные выплаты, установленные законодательством Российской Федерации о труде: а) в связи со служебной командировкой, с переводом, приемом или направлением на работу в другую местность; б) в связи с изнашиванием инструмента, принадлежащего работнику; в) денежные суммы, выплачиваемые организацией в связи с рождением ребенка, со смертью родных, с регистрацией брака; 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 10) пенсии по случаю потери кормильца, выплачиваемые за счет средств федерального бюджета; 11) выплаты к пенсиям по случаю потери кормильца за счет средств бюджетов субъектов Российской Федерации; 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 13) средства материнского (семейного) капитала, предусмотренные Федеральным законом от 29.12.2006 № 256-ФЗ «О дополнительных мерах государственной поддержки семей, имеющих детей»; 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 а) в связи со стихийным бедствием или другими чрезвычайными обстоятельствами; б) в связи с террористическим актом; в) в связи со смертью члена семьи; г) в виде гуманитарной помощи; д) за оказание содействия в выявлении, предупреждении, пресечении и раскрытии террористических актов, иных преступлений; 15) суммы полной или частичной компенсации стоимости путевок, за исключением туристических, </w:t>
      </w:r>
      <w:r>
        <w:rPr>
          <w:sz w:val="24"/>
          <w:szCs w:val="24"/>
        </w:rPr>
        <w:lastRenderedPageBreak/>
        <w:t>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 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 17) социальное пособие на погребение; 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 19) единовременная выплата в размере 10 000 рублей на каждого ребенка, выплачиваемая в соответствии с Указом Президента РФ от 07.04.2020 № 249 «О дополнительных мерах социальной поддержки семей, имеющих детей».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Данный перечень доходов является исчерпывающим и расширительному толкованию не подлежит.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Следует отметить, что пособие по безработице законодательством РФ не отнесено к виду обеспечения по обязательному социальному страхованию, поэтому на такое пособие может быть обращено взыскание по исполнительным документам.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Разъясняю, что в соответствии с ч.7 ст.69 Закона об исполнительном производстве именно на должника возложена обязанность по предоставлению судебному приставу-исполнителю документов, подтверждающих наличие принадлежащих ему имущества, доходов, на которые не может быть обращено взыскание по исполнительным документам,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денежных средств, находящихся на счетах, во вкладах или на хранении в банках и иных кредитных организациях.</w:t>
      </w:r>
    </w:p>
    <w:p w:rsidR="0009484D" w:rsidRDefault="0009484D" w:rsidP="0009484D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обращения взыскания на доходы должника, подпадающие под перечень, указанный в ст.101 Закона об исполнительном производстве, при предоставлении в службу судебных приставов соответствующих подтверждающих документов денежные средства подлежат возврату должнику.</w:t>
      </w:r>
    </w:p>
    <w:p w:rsidR="0009484D" w:rsidRPr="0009484D" w:rsidRDefault="0009484D" w:rsidP="0009484D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484D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9484D" w:rsidRDefault="0009484D" w:rsidP="0009484D">
      <w:pPr>
        <w:pStyle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ПРОКУРАТУРА ИНФОРМИРУЕТ</w:t>
      </w:r>
    </w:p>
    <w:p w:rsidR="0009484D" w:rsidRDefault="0009484D" w:rsidP="0009484D">
      <w:pPr>
        <w:jc w:val="both"/>
        <w:rPr>
          <w:b/>
          <w:sz w:val="24"/>
          <w:szCs w:val="24"/>
          <w:u w:val="single"/>
        </w:rPr>
      </w:pPr>
    </w:p>
    <w:p w:rsidR="0009484D" w:rsidRDefault="0009484D" w:rsidP="0009484D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Прокуратурой района на постоянной основе осуществляется надзор за реализацией национальных проектов на территории Костромского района.</w:t>
      </w:r>
    </w:p>
    <w:p w:rsidR="0009484D" w:rsidRDefault="0009484D" w:rsidP="0009484D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истекшем периоде 2021 года выявлялись нарушения в рамках реализации национального проекта «Жилье и городская среда», «Демография», «Образования», «Цифровая экономика Российской Федерации».</w:t>
      </w:r>
    </w:p>
    <w:p w:rsidR="0009484D" w:rsidRDefault="0009484D" w:rsidP="0009484D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выявленными нарушениями прокуратурой внесено 13 представлений </w:t>
      </w:r>
      <w:proofErr w:type="gramStart"/>
      <w:r>
        <w:rPr>
          <w:sz w:val="24"/>
          <w:szCs w:val="24"/>
        </w:rPr>
        <w:t>по результатам</w:t>
      </w:r>
      <w:proofErr w:type="gramEnd"/>
      <w:r>
        <w:rPr>
          <w:sz w:val="24"/>
          <w:szCs w:val="24"/>
        </w:rPr>
        <w:t xml:space="preserve"> рассмотрения которых приняты меры к устранению выявленных нарушений.</w:t>
      </w:r>
    </w:p>
    <w:p w:rsidR="0009484D" w:rsidRDefault="0009484D" w:rsidP="0009484D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истекший период 2021 </w:t>
      </w:r>
      <w:proofErr w:type="gramStart"/>
      <w:r>
        <w:rPr>
          <w:sz w:val="24"/>
          <w:szCs w:val="24"/>
        </w:rPr>
        <w:t>года  преступления</w:t>
      </w:r>
      <w:proofErr w:type="gramEnd"/>
      <w:r>
        <w:rPr>
          <w:sz w:val="24"/>
          <w:szCs w:val="24"/>
        </w:rPr>
        <w:t xml:space="preserve"> в  рассматриваемой сфере не регистрировались, уголовные дела не возбуждались, не расследовались.</w:t>
      </w:r>
    </w:p>
    <w:p w:rsidR="00FB4047" w:rsidRDefault="0009484D" w:rsidP="0009484D">
      <w:r>
        <w:rPr>
          <w:sz w:val="24"/>
          <w:szCs w:val="24"/>
        </w:rPr>
        <w:t>Надзорные мероприятия за реализацией национальных проектов на территории Костромского района со стороны прокуратуры района будет продолжен</w:t>
      </w:r>
      <w:bookmarkStart w:id="0" w:name="_GoBack"/>
      <w:bookmarkEnd w:id="0"/>
    </w:p>
    <w:sectPr w:rsidR="00FB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D"/>
    <w:rsid w:val="0009484D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22A6-E544-4DD6-B66B-B50A8FBB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9484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0948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6254</Characters>
  <Application>Microsoft Office Word</Application>
  <DocSecurity>0</DocSecurity>
  <Lines>52</Lines>
  <Paragraphs>14</Paragraphs>
  <ScaleCrop>false</ScaleCrop>
  <Company>diakov.net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2021-12-14T07:52:00Z</dcterms:created>
  <dcterms:modified xsi:type="dcterms:W3CDTF">2021-12-14T07:53:00Z</dcterms:modified>
</cp:coreProperties>
</file>